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74" w:rsidRPr="00791E2E" w:rsidRDefault="00AA0DE1" w:rsidP="00791E2E">
      <w:pPr>
        <w:spacing w:after="0" w:line="259" w:lineRule="auto"/>
        <w:ind w:left="0" w:right="4512" w:firstLine="0"/>
        <w:jc w:val="center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          </w:t>
      </w:r>
    </w:p>
    <w:p w:rsidR="001C11F6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  <w:b/>
        </w:rPr>
      </w:pPr>
      <w:r w:rsidRPr="00791E2E">
        <w:rPr>
          <w:rFonts w:ascii="Century Gothic" w:hAnsi="Century Gothic"/>
          <w:b/>
        </w:rPr>
        <w:t xml:space="preserve">                     </w:t>
      </w:r>
    </w:p>
    <w:p w:rsidR="001C11F6" w:rsidRPr="00791E2E" w:rsidRDefault="001C11F6" w:rsidP="00791E2E">
      <w:pPr>
        <w:spacing w:after="0" w:line="259" w:lineRule="auto"/>
        <w:ind w:left="0" w:firstLine="0"/>
        <w:rPr>
          <w:rFonts w:ascii="Century Gothic" w:hAnsi="Century Gothic"/>
          <w:b/>
        </w:rPr>
      </w:pPr>
    </w:p>
    <w:p w:rsidR="00791E2E" w:rsidRPr="00791E2E" w:rsidRDefault="001C11F6" w:rsidP="00791E2E">
      <w:pPr>
        <w:spacing w:after="0" w:line="259" w:lineRule="auto"/>
        <w:ind w:left="0" w:firstLine="0"/>
        <w:jc w:val="center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>CYGNET HEALTH CARE</w:t>
      </w:r>
    </w:p>
    <w:p w:rsidR="00475674" w:rsidRPr="00791E2E" w:rsidRDefault="00AA0DE1" w:rsidP="00791E2E">
      <w:pPr>
        <w:spacing w:after="0" w:line="259" w:lineRule="auto"/>
        <w:ind w:left="0" w:firstLine="0"/>
        <w:jc w:val="center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>JOB DESCRIPTION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 xml:space="preserve"> </w:t>
      </w:r>
      <w:r w:rsidRPr="00791E2E">
        <w:rPr>
          <w:rFonts w:ascii="Century Gothic" w:hAnsi="Century Gothic"/>
          <w:b/>
        </w:rPr>
        <w:tab/>
      </w: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  <w:b/>
        </w:rPr>
      </w:pPr>
      <w:r w:rsidRPr="00791E2E">
        <w:rPr>
          <w:rFonts w:ascii="Century Gothic" w:hAnsi="Century Gothic"/>
          <w:b/>
        </w:rPr>
        <w:t xml:space="preserve">JOB DETAILS: </w:t>
      </w:r>
    </w:p>
    <w:p w:rsidR="004411EF" w:rsidRPr="00791E2E" w:rsidRDefault="004411EF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057"/>
        <w:gridCol w:w="5747"/>
      </w:tblGrid>
      <w:tr w:rsidR="00475674" w:rsidRPr="00791E2E" w:rsidTr="004411EF">
        <w:trPr>
          <w:trHeight w:val="595"/>
        </w:trPr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Job Title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78397B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Central Safeguarding Administrator </w:t>
            </w:r>
            <w:r w:rsidR="00AA0DE1" w:rsidRPr="00791E2E">
              <w:rPr>
                <w:rFonts w:ascii="Century Gothic" w:hAnsi="Century Gothic"/>
              </w:rPr>
              <w:t xml:space="preserve"> </w:t>
            </w:r>
          </w:p>
        </w:tc>
      </w:tr>
      <w:tr w:rsidR="00475674" w:rsidRPr="00791E2E" w:rsidTr="004411EF">
        <w:trPr>
          <w:trHeight w:val="600"/>
        </w:trPr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>Salary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£25,000 pro rata</w:t>
            </w:r>
          </w:p>
        </w:tc>
      </w:tr>
      <w:tr w:rsidR="00475674" w:rsidRPr="00791E2E" w:rsidTr="004411EF">
        <w:trPr>
          <w:trHeight w:val="596"/>
        </w:trPr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>Directorate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Nursing</w:t>
            </w:r>
          </w:p>
        </w:tc>
      </w:tr>
      <w:tr w:rsidR="00475674" w:rsidRPr="00791E2E" w:rsidTr="004411EF">
        <w:trPr>
          <w:trHeight w:val="596"/>
        </w:trPr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Department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C</w:t>
            </w:r>
            <w:r w:rsidR="005E0D6B" w:rsidRPr="00791E2E">
              <w:rPr>
                <w:rFonts w:ascii="Century Gothic" w:hAnsi="Century Gothic"/>
              </w:rPr>
              <w:t>entral</w:t>
            </w:r>
            <w:r w:rsidRPr="00791E2E">
              <w:rPr>
                <w:rFonts w:ascii="Century Gothic" w:hAnsi="Century Gothic"/>
              </w:rPr>
              <w:t xml:space="preserve"> Safeguarding Team </w:t>
            </w:r>
          </w:p>
        </w:tc>
      </w:tr>
      <w:tr w:rsidR="00475674" w:rsidRPr="00791E2E" w:rsidTr="004411EF">
        <w:trPr>
          <w:trHeight w:val="593"/>
        </w:trPr>
        <w:tc>
          <w:tcPr>
            <w:tcW w:w="2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Base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Millbank</w:t>
            </w:r>
          </w:p>
        </w:tc>
      </w:tr>
    </w:tbl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 xml:space="preserve">ORGANISATIONAL ARRANGEMENTS: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5749"/>
      </w:tblGrid>
      <w:tr w:rsidR="00475674" w:rsidRPr="00791E2E" w:rsidTr="004411EF">
        <w:trPr>
          <w:trHeight w:val="595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Managerially Accountable to: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Head of Safeguarding</w:t>
            </w:r>
          </w:p>
        </w:tc>
      </w:tr>
      <w:tr w:rsidR="00475674" w:rsidRPr="00791E2E" w:rsidTr="004411EF">
        <w:trPr>
          <w:trHeight w:val="600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Reports to: Name Line Manager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Head of Safeguarding</w:t>
            </w:r>
          </w:p>
        </w:tc>
      </w:tr>
      <w:tr w:rsidR="00475674" w:rsidRPr="00791E2E" w:rsidTr="004411EF">
        <w:trPr>
          <w:trHeight w:val="595"/>
        </w:trPr>
        <w:tc>
          <w:tcPr>
            <w:tcW w:w="2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Professionally Responsible to: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1C11F6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Head of Safeguarding</w:t>
            </w:r>
          </w:p>
        </w:tc>
      </w:tr>
    </w:tbl>
    <w:p w:rsidR="00475674" w:rsidRPr="00791E2E" w:rsidRDefault="00AA0DE1" w:rsidP="00791E2E">
      <w:pPr>
        <w:spacing w:after="9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475674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1C11F6" w:rsidRPr="00791E2E" w:rsidRDefault="001C11F6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1C11F6" w:rsidRPr="00791E2E" w:rsidRDefault="001C11F6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1C11F6" w:rsidRPr="00791E2E" w:rsidRDefault="001C11F6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1C11F6" w:rsidRPr="00791E2E" w:rsidRDefault="001C11F6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1C11F6" w:rsidRPr="00791E2E" w:rsidRDefault="001C11F6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lastRenderedPageBreak/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A73A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  <w:r w:rsidRPr="00791E2E">
        <w:rPr>
          <w:rFonts w:ascii="Century Gothic" w:hAnsi="Century Gothic"/>
          <w:b/>
        </w:rPr>
        <w:t xml:space="preserve">Job Summary/Job Purpose:  </w:t>
      </w:r>
    </w:p>
    <w:p w:rsidR="00475674" w:rsidRPr="00791E2E" w:rsidRDefault="00AA0DE1" w:rsidP="00791E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eastAsia="Verdana" w:hAnsi="Century Gothic" w:cs="Verdana"/>
          <w:b/>
          <w:sz w:val="19"/>
        </w:rPr>
        <w:t xml:space="preserve">  </w:t>
      </w:r>
      <w:r w:rsidRPr="00791E2E">
        <w:rPr>
          <w:rFonts w:ascii="Century Gothic" w:eastAsia="Verdana" w:hAnsi="Century Gothic" w:cs="Verdana"/>
          <w:b/>
        </w:rPr>
        <w:t xml:space="preserve"> </w:t>
      </w:r>
      <w:r w:rsidRPr="00791E2E">
        <w:rPr>
          <w:rFonts w:ascii="Century Gothic" w:eastAsia="Verdana" w:hAnsi="Century Gothic" w:cs="Verdana"/>
        </w:rPr>
        <w:t xml:space="preserve"> </w:t>
      </w:r>
      <w:r w:rsidRPr="00791E2E">
        <w:rPr>
          <w:rFonts w:ascii="Century Gothic" w:eastAsia="Times New Roman" w:hAnsi="Century Gothic" w:cs="Times New Roman"/>
        </w:rPr>
        <w:t xml:space="preserve"> </w:t>
      </w:r>
    </w:p>
    <w:p w:rsidR="00475674" w:rsidRPr="00791E2E" w:rsidRDefault="00AA0DE1" w:rsidP="00791E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firstLine="0"/>
        <w:jc w:val="both"/>
        <w:rPr>
          <w:rFonts w:ascii="Century Gothic" w:hAnsi="Century Gothic"/>
        </w:rPr>
      </w:pPr>
      <w:r w:rsidRPr="00791E2E">
        <w:rPr>
          <w:rFonts w:ascii="Century Gothic" w:hAnsi="Century Gothic"/>
        </w:rPr>
        <w:t>To provide comprehensive administrative support to the C</w:t>
      </w:r>
      <w:r w:rsidR="005E0D6B" w:rsidRPr="00791E2E">
        <w:rPr>
          <w:rFonts w:ascii="Century Gothic" w:hAnsi="Century Gothic"/>
        </w:rPr>
        <w:t>entral</w:t>
      </w:r>
      <w:r w:rsidRPr="00791E2E">
        <w:rPr>
          <w:rFonts w:ascii="Century Gothic" w:hAnsi="Century Gothic"/>
        </w:rPr>
        <w:t xml:space="preserve"> Safeguarding team. This includes; providing administrative support, arranging meetings, coordinating information, preparation of agendas, minute taking, data </w:t>
      </w:r>
      <w:r w:rsidR="001C11F6" w:rsidRPr="00791E2E">
        <w:rPr>
          <w:rFonts w:ascii="Century Gothic" w:hAnsi="Century Gothic"/>
        </w:rPr>
        <w:t xml:space="preserve">entry </w:t>
      </w:r>
      <w:r w:rsidRPr="00791E2E">
        <w:rPr>
          <w:rFonts w:ascii="Century Gothic" w:hAnsi="Century Gothic"/>
        </w:rPr>
        <w:t xml:space="preserve">and regular routine audits.   </w:t>
      </w:r>
    </w:p>
    <w:p w:rsidR="00475674" w:rsidRPr="00791E2E" w:rsidRDefault="00AA0DE1" w:rsidP="00791E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  </w:t>
      </w:r>
    </w:p>
    <w:p w:rsidR="00475674" w:rsidRPr="00791E2E" w:rsidRDefault="00AA0DE1" w:rsidP="00791E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0" w:firstLine="0"/>
        <w:jc w:val="both"/>
        <w:rPr>
          <w:rFonts w:ascii="Century Gothic" w:hAnsi="Century Gothic"/>
        </w:rPr>
      </w:pPr>
      <w:r w:rsidRPr="00791E2E">
        <w:rPr>
          <w:rFonts w:ascii="Century Gothic" w:hAnsi="Century Gothic"/>
        </w:rPr>
        <w:t>The post holder is required to communicate and liaise with staff and members of partner organisations, produce work to deadlines whilst ensuring compliance wit</w:t>
      </w:r>
      <w:r w:rsidR="001C11F6" w:rsidRPr="00791E2E">
        <w:rPr>
          <w:rFonts w:ascii="Century Gothic" w:hAnsi="Century Gothic"/>
        </w:rPr>
        <w:t>h organisational</w:t>
      </w:r>
      <w:r w:rsidRPr="00791E2E">
        <w:rPr>
          <w:rFonts w:ascii="Century Gothic" w:hAnsi="Century Gothic"/>
        </w:rPr>
        <w:t xml:space="preserve"> policies. This is a key supporting role in the effective running of the team, which includes the management of resources as part of the core duties. </w:t>
      </w:r>
    </w:p>
    <w:p w:rsidR="00475674" w:rsidRPr="00791E2E" w:rsidRDefault="00AA0DE1" w:rsidP="00791E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 xml:space="preserve"> </w:t>
      </w:r>
    </w:p>
    <w:p w:rsidR="00475674" w:rsidRPr="00791E2E" w:rsidRDefault="00AA0DE1" w:rsidP="00791E2E">
      <w:pPr>
        <w:pStyle w:val="Heading1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u w:val="none"/>
        </w:rPr>
        <w:t xml:space="preserve"> </w:t>
      </w:r>
      <w:r w:rsidRPr="00791E2E">
        <w:rPr>
          <w:rFonts w:ascii="Century Gothic" w:hAnsi="Century Gothic"/>
        </w:rPr>
        <w:t>Responsibilities and Duties</w:t>
      </w:r>
      <w:r w:rsidRPr="00791E2E">
        <w:rPr>
          <w:rFonts w:ascii="Century Gothic" w:hAnsi="Century Gothic"/>
          <w:u w:val="none"/>
        </w:rPr>
        <w:t xml:space="preserve">  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 xml:space="preserve"> </w:t>
      </w:r>
    </w:p>
    <w:p w:rsidR="00475674" w:rsidRPr="00791E2E" w:rsidRDefault="00AA0DE1" w:rsidP="00791E2E">
      <w:pPr>
        <w:ind w:left="0" w:right="62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The duties and responsibilities listed below are not intended to be exhaustive, but are set out to indicate the main areas of activity currently expected. The post-holder will, therefore, be expected to adopt a flexible approach when the needs of the service require. </w:t>
      </w:r>
    </w:p>
    <w:p w:rsidR="004411EF" w:rsidRPr="00791E2E" w:rsidRDefault="004411EF" w:rsidP="00791E2E">
      <w:pPr>
        <w:ind w:left="0" w:right="62" w:firstLine="0"/>
        <w:rPr>
          <w:rFonts w:ascii="Century Gothic" w:hAnsi="Century Gothic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9804"/>
      </w:tblGrid>
      <w:tr w:rsidR="004411EF" w:rsidRPr="00791E2E" w:rsidTr="00791E2E">
        <w:tc>
          <w:tcPr>
            <w:tcW w:w="5000" w:type="pct"/>
          </w:tcPr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To provide a comprehensive, professional and confidential secretarial service to the </w:t>
            </w:r>
            <w:r w:rsidR="005E0D6B" w:rsidRPr="00791E2E">
              <w:rPr>
                <w:rFonts w:ascii="Century Gothic" w:hAnsi="Century Gothic"/>
              </w:rPr>
              <w:t>Central</w:t>
            </w:r>
            <w:r w:rsidRPr="00791E2E">
              <w:rPr>
                <w:rFonts w:ascii="Century Gothic" w:hAnsi="Century Gothic"/>
              </w:rPr>
              <w:t xml:space="preserve"> Safeguarding Team using organisational ability in terms of administrative systems.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To act as a channel for effective communication between the </w:t>
            </w:r>
            <w:r w:rsidR="005E0D6B" w:rsidRPr="00791E2E">
              <w:rPr>
                <w:rFonts w:ascii="Century Gothic" w:hAnsi="Century Gothic"/>
              </w:rPr>
              <w:t>Central</w:t>
            </w:r>
            <w:r w:rsidRPr="00791E2E">
              <w:rPr>
                <w:rFonts w:ascii="Century Gothic" w:hAnsi="Century Gothic"/>
              </w:rPr>
              <w:t xml:space="preserve"> Safeguarding Team, the </w:t>
            </w:r>
            <w:r w:rsidR="005E0D6B" w:rsidRPr="00791E2E">
              <w:rPr>
                <w:rFonts w:ascii="Century Gothic" w:hAnsi="Century Gothic"/>
              </w:rPr>
              <w:t>Central</w:t>
            </w:r>
            <w:r w:rsidRPr="00791E2E">
              <w:rPr>
                <w:rFonts w:ascii="Century Gothic" w:hAnsi="Century Gothic"/>
              </w:rPr>
              <w:t xml:space="preserve"> Nursing Team, co</w:t>
            </w:r>
            <w:r w:rsidR="001C11F6" w:rsidRPr="00791E2E">
              <w:rPr>
                <w:rFonts w:ascii="Century Gothic" w:hAnsi="Century Gothic"/>
              </w:rPr>
              <w:t>lleagues within the organisation</w:t>
            </w:r>
            <w:r w:rsidRPr="00791E2E">
              <w:rPr>
                <w:rFonts w:ascii="Century Gothic" w:hAnsi="Century Gothic"/>
              </w:rPr>
              <w:t>, and other external partners/ agencies.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To organise and coordinate meetings for members of the Safeguarding team including liaison with other departments/agencies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To provide effective communication demonstrating confidentiality when dealing with the team and outside agencies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Support the Safeguarding team in implementing </w:t>
            </w:r>
            <w:r w:rsidR="001C11F6" w:rsidRPr="00791E2E">
              <w:rPr>
                <w:rFonts w:ascii="Century Gothic" w:hAnsi="Century Gothic"/>
              </w:rPr>
              <w:t>projects across the organisation</w:t>
            </w:r>
            <w:r w:rsidRPr="00791E2E">
              <w:rPr>
                <w:rFonts w:ascii="Century Gothic" w:hAnsi="Century Gothic"/>
              </w:rPr>
              <w:t>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Provide a diary management service with the ability to resolve conflicting diary appointments and schedules.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Make judgements involving straightforward job-related facts or situations, such as choosing and booking appropriate venues based on requirements and in line with agreed policies and procedures, conflicting diary appointments and schedules.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Organise and support the planning of meetings, events and conferences; including booking venues and taking formal minutes, arranging equipment, preparing papers/documentation, registering delegates and arranging refreshments.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Organise and process hotel and travel arrangements on request.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lastRenderedPageBreak/>
              <w:t>Prioritise own work and complete work to agreed deadlines.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Provide support to business and project processes.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Provide support to staff within the team/office.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Manage own workload and activities, including emails and video calls.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Collate and process data.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Carry out other administrative tasks that fall within the competencies of the post holder in order to provide cover. Prepare and distribute documents and papers as required.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Advanced keyboard skills and knowledge of telephony systems and general office equipment.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The post holder may have contact with service users and will be expected to signpost/direct to the appropriate person/department.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The post holder will facilitate bookings on behalf of staff as needed.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Follow policies and procedures in own role which are determined by systems wi</w:t>
            </w:r>
            <w:r w:rsidR="001C11F6" w:rsidRPr="00791E2E">
              <w:rPr>
                <w:rFonts w:ascii="Century Gothic" w:hAnsi="Century Gothic"/>
              </w:rPr>
              <w:t>thin the team and the organisations</w:t>
            </w:r>
            <w:r w:rsidRPr="00791E2E">
              <w:rPr>
                <w:rFonts w:ascii="Century Gothic" w:hAnsi="Century Gothic"/>
              </w:rPr>
              <w:t xml:space="preserve"> </w:t>
            </w:r>
            <w:r w:rsidR="005E0D6B" w:rsidRPr="00791E2E">
              <w:rPr>
                <w:rFonts w:ascii="Century Gothic" w:hAnsi="Century Gothic"/>
              </w:rPr>
              <w:t>corporate</w:t>
            </w:r>
            <w:r w:rsidRPr="00791E2E">
              <w:rPr>
                <w:rFonts w:ascii="Century Gothic" w:hAnsi="Century Gothic"/>
              </w:rPr>
              <w:t xml:space="preserve"> systems.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Contribute and assist with the development of new systems and processes as part of the development of quality standards within the team.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Required to prioritise their work and to work on their own initiative, managing own workload and deadlines, seeking advice as necessary.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Guided by standard procedures, good practice and understands the standards and results that are to be achieved.</w:t>
            </w:r>
          </w:p>
          <w:p w:rsidR="004411EF" w:rsidRPr="00791E2E" w:rsidRDefault="004411EF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Provide support to the provision of Safeguarding </w:t>
            </w:r>
            <w:r w:rsidR="001C11F6" w:rsidRPr="00791E2E">
              <w:rPr>
                <w:rFonts w:ascii="Century Gothic" w:hAnsi="Century Gothic"/>
              </w:rPr>
              <w:t>training across the organisation</w:t>
            </w:r>
            <w:r w:rsidRPr="00791E2E">
              <w:rPr>
                <w:rFonts w:ascii="Century Gothic" w:hAnsi="Century Gothic"/>
              </w:rPr>
              <w:t>, including the recording of attendance and evaluations using appropriate databases.</w:t>
            </w:r>
          </w:p>
        </w:tc>
      </w:tr>
    </w:tbl>
    <w:p w:rsidR="004411EF" w:rsidRPr="00791E2E" w:rsidRDefault="004411EF" w:rsidP="00791E2E">
      <w:pPr>
        <w:ind w:left="0" w:right="62" w:firstLine="0"/>
        <w:rPr>
          <w:rFonts w:ascii="Century Gothic" w:hAnsi="Century Gothic"/>
        </w:rPr>
      </w:pP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9804"/>
      </w:tblGrid>
      <w:tr w:rsidR="00AA0DE1" w:rsidRPr="00791E2E" w:rsidTr="00791E2E">
        <w:tc>
          <w:tcPr>
            <w:tcW w:w="5000" w:type="pct"/>
          </w:tcPr>
          <w:p w:rsidR="00AA0DE1" w:rsidRPr="00791E2E" w:rsidRDefault="00AA0DE1" w:rsidP="00791E2E">
            <w:pPr>
              <w:spacing w:after="143" w:line="259" w:lineRule="auto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Communication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Provide information orally, in writing and electronically to inform clients, work colleagues, and</w:t>
            </w:r>
            <w:r w:rsidR="005E0D6B" w:rsidRPr="00791E2E">
              <w:rPr>
                <w:rFonts w:ascii="Century Gothic" w:hAnsi="Century Gothic"/>
              </w:rPr>
              <w:t xml:space="preserve"> external partner organisations.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Ensure effective communication between team members providing information and advice in a timely manner.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Provide an effective and professional service when liaising with colleagues, stakeholders and the public. </w:t>
            </w:r>
          </w:p>
          <w:p w:rsidR="00AA0DE1" w:rsidRPr="00791E2E" w:rsidRDefault="005E0D6B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D</w:t>
            </w:r>
            <w:r w:rsidR="00AA0DE1" w:rsidRPr="00791E2E">
              <w:rPr>
                <w:rFonts w:ascii="Century Gothic" w:hAnsi="Century Gothic"/>
              </w:rPr>
              <w:t>irect telephone calls appropriately and relay messages accurately and in a timely fashion (calls may be confidential and sensitive and be from a range of internal/external individuals and organisations).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4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Setting up, managing and maintaining filing systems, ensuring that information is appropriately and securely stored, filed and retrievable whilst adhering to information governance guidelines to protect personal information.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4"/>
              </w:numPr>
              <w:spacing w:after="162" w:line="244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Deal with personal emails and take action on delegated emails at managers’ request and supervision.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4"/>
              </w:numPr>
              <w:ind w:right="62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Contribute to team meetings.</w:t>
            </w:r>
          </w:p>
        </w:tc>
      </w:tr>
    </w:tbl>
    <w:p w:rsidR="00AA0DE1" w:rsidRPr="00791E2E" w:rsidRDefault="00AA0DE1" w:rsidP="00791E2E">
      <w:pPr>
        <w:ind w:left="0" w:right="62" w:firstLine="0"/>
        <w:rPr>
          <w:rFonts w:ascii="Century Gothic" w:hAnsi="Century Gothic"/>
        </w:rPr>
      </w:pPr>
    </w:p>
    <w:p w:rsidR="00AA0DE1" w:rsidRDefault="00AA0DE1" w:rsidP="00791E2E">
      <w:pPr>
        <w:spacing w:after="0" w:line="259" w:lineRule="auto"/>
        <w:ind w:left="0" w:firstLine="0"/>
        <w:rPr>
          <w:rFonts w:ascii="Century Gothic" w:hAnsi="Century Gothic"/>
          <w:b/>
        </w:rPr>
      </w:pPr>
      <w:r w:rsidRPr="00791E2E">
        <w:rPr>
          <w:rFonts w:ascii="Century Gothic" w:hAnsi="Century Gothic"/>
          <w:b/>
        </w:rPr>
        <w:t xml:space="preserve"> </w:t>
      </w:r>
    </w:p>
    <w:p w:rsidR="00A73A6B" w:rsidRPr="00791E2E" w:rsidRDefault="00A73A6B" w:rsidP="00791E2E">
      <w:pPr>
        <w:spacing w:after="0" w:line="259" w:lineRule="auto"/>
        <w:ind w:left="0" w:firstLine="0"/>
        <w:rPr>
          <w:rFonts w:ascii="Century Gothic" w:hAnsi="Century Gothic"/>
        </w:rPr>
      </w:pPr>
      <w:bookmarkStart w:id="0" w:name="_GoBack"/>
      <w:bookmarkEnd w:id="0"/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9804"/>
      </w:tblGrid>
      <w:tr w:rsidR="00AA0DE1" w:rsidRPr="00791E2E" w:rsidTr="00791E2E">
        <w:tc>
          <w:tcPr>
            <w:tcW w:w="5000" w:type="pct"/>
          </w:tcPr>
          <w:p w:rsidR="00AA0DE1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</w:rPr>
            </w:pPr>
            <w:r w:rsidRPr="00791E2E">
              <w:rPr>
                <w:rFonts w:ascii="Century Gothic" w:hAnsi="Century Gothic"/>
                <w:b/>
              </w:rPr>
              <w:lastRenderedPageBreak/>
              <w:t xml:space="preserve">Education and Training/Staff Management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5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Provide support to the management of personnel procedures, including the recording of annual leave, study leave requests and high cost study requests.   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5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Recording of authorised special leave/sickness absence as requested.  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5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Participate in self-development to continually improve performance and undertake development activities that are identified. 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5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Provide support to the induction process.  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5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Support in the training of new staff on systems and procedures within the </w:t>
            </w:r>
            <w:r w:rsidR="005E0D6B" w:rsidRPr="00791E2E">
              <w:rPr>
                <w:rFonts w:ascii="Century Gothic" w:hAnsi="Century Gothic"/>
              </w:rPr>
              <w:t>department</w:t>
            </w:r>
            <w:r w:rsidRPr="00791E2E">
              <w:rPr>
                <w:rFonts w:ascii="Century Gothic" w:hAnsi="Century Gothic"/>
              </w:rPr>
              <w:t xml:space="preserve">. 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5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Collate pay card information for authorisation.</w:t>
            </w:r>
          </w:p>
        </w:tc>
      </w:tr>
    </w:tbl>
    <w:p w:rsidR="00475674" w:rsidRPr="00791E2E" w:rsidRDefault="00475674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p w:rsidR="00475674" w:rsidRPr="00791E2E" w:rsidRDefault="00475674" w:rsidP="00791E2E">
      <w:pPr>
        <w:spacing w:after="0" w:line="259" w:lineRule="auto"/>
        <w:ind w:left="0" w:right="10750" w:firstLine="0"/>
        <w:rPr>
          <w:rFonts w:ascii="Century Gothic" w:hAnsi="Century Gothic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9804"/>
      </w:tblGrid>
      <w:tr w:rsidR="00475674" w:rsidRPr="00791E2E" w:rsidTr="00791E2E">
        <w:trPr>
          <w:trHeight w:val="36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143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Information Resources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6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Responsible for the entry and storage of data compiled by others (electronic and hard copies)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6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Use a variety of IT applications to promote the smooth running of the department and projects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6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Take and transcribe formal minutes of meetings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6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Ensure security of records in line with the Data Protection Act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6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Ensure compliance with information governance policies and procedures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6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Setting up, managing and maintaining office systems, including paper and electronic files, ensuring that information is appropriately and securely stored, filed and retrievable.   </w:t>
            </w:r>
          </w:p>
        </w:tc>
      </w:tr>
      <w:tr w:rsidR="00475674" w:rsidRPr="00791E2E" w:rsidTr="00791E2E">
        <w:trPr>
          <w:trHeight w:val="327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143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Finance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7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Process requisitions for the team in ac</w:t>
            </w:r>
            <w:r w:rsidR="001C11F6" w:rsidRPr="00791E2E">
              <w:rPr>
                <w:rFonts w:ascii="Century Gothic" w:hAnsi="Century Gothic"/>
              </w:rPr>
              <w:t>cordance with the organisations</w:t>
            </w:r>
            <w:r w:rsidRPr="00791E2E">
              <w:rPr>
                <w:rFonts w:ascii="Century Gothic" w:hAnsi="Century Gothic"/>
              </w:rPr>
              <w:t xml:space="preserve"> finance policies and procedures.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7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Process petty cash requests following organisational procedures.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7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Process orders of resources and supplies via the procurement systems.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7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Assist in the maintenance of materials and equipment stock.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7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Provide budget monitoring support, including recharging and processing of invoices.</w:t>
            </w:r>
            <w:r w:rsidRPr="00791E2E">
              <w:rPr>
                <w:rFonts w:ascii="Century Gothic" w:hAnsi="Century Gothic"/>
                <w:b/>
              </w:rPr>
              <w:t xml:space="preserve"> </w:t>
            </w:r>
            <w:r w:rsidRPr="00791E2E">
              <w:rPr>
                <w:rFonts w:ascii="Century Gothic" w:hAnsi="Century Gothic"/>
              </w:rPr>
              <w:t xml:space="preserve">  </w:t>
            </w:r>
          </w:p>
          <w:p w:rsidR="00AA0DE1" w:rsidRPr="00791E2E" w:rsidRDefault="00AA0DE1" w:rsidP="00791E2E">
            <w:pPr>
              <w:pStyle w:val="ListParagraph"/>
              <w:numPr>
                <w:ilvl w:val="0"/>
                <w:numId w:val="17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Support the coordination and dissemination of resources. </w:t>
            </w:r>
            <w:r w:rsidRPr="00791E2E">
              <w:rPr>
                <w:rFonts w:ascii="Century Gothic" w:hAnsi="Century Gothic"/>
                <w:b/>
              </w:rPr>
              <w:t xml:space="preserve"> </w:t>
            </w:r>
            <w:r w:rsidRPr="00791E2E">
              <w:rPr>
                <w:rFonts w:ascii="Century Gothic" w:hAnsi="Century Gothic"/>
              </w:rPr>
              <w:t xml:space="preserve"> </w:t>
            </w:r>
            <w:r w:rsidRPr="00791E2E">
              <w:rPr>
                <w:rFonts w:ascii="Century Gothic" w:eastAsia="Arial" w:hAnsi="Century Gothic" w:cs="Arial"/>
                <w:b/>
              </w:rPr>
              <w:t xml:space="preserve"> </w:t>
            </w:r>
          </w:p>
        </w:tc>
      </w:tr>
      <w:tr w:rsidR="00475674" w:rsidRPr="00791E2E" w:rsidTr="00791E2E">
        <w:trPr>
          <w:trHeight w:val="209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144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t xml:space="preserve">Research and Development </w:t>
            </w:r>
            <w:r w:rsidRPr="00791E2E">
              <w:rPr>
                <w:rFonts w:ascii="Century Gothic" w:eastAsia="Arial" w:hAnsi="Century Gothic" w:cs="Arial"/>
                <w:b/>
              </w:rPr>
              <w:t xml:space="preserve">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8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Administration support to those undertaking research, such as requesting information.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8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Participate in the preparation and administration of audit information for own work.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8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Involvement in the arranging and recording of equipment required to be tested.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eastAsia="Arial" w:hAnsi="Century Gothic" w:cs="Arial"/>
                <w:b/>
              </w:rPr>
              <w:t xml:space="preserve"> </w:t>
            </w:r>
          </w:p>
        </w:tc>
      </w:tr>
      <w:tr w:rsidR="00475674" w:rsidRPr="00791E2E" w:rsidTr="00791E2E">
        <w:trPr>
          <w:trHeight w:val="687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674" w:rsidRPr="00791E2E" w:rsidRDefault="00AA0DE1" w:rsidP="00791E2E">
            <w:pPr>
              <w:spacing w:after="96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</w:rPr>
              <w:lastRenderedPageBreak/>
              <w:t xml:space="preserve">Effort &amp; Environmental Factors </w:t>
            </w:r>
          </w:p>
          <w:p w:rsidR="00475674" w:rsidRPr="00791E2E" w:rsidRDefault="00AA0DE1" w:rsidP="00791E2E">
            <w:pPr>
              <w:spacing w:after="143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  <w:u w:val="single" w:color="000000"/>
              </w:rPr>
              <w:t xml:space="preserve">Physical Effort </w:t>
            </w: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9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Required to use a computer and office equipment on a daily basis.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9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There is a frequent requirement for sitting and standing in a restricted position and may be required to exert light physical effort for short periods of time i.e. resource equipment etc.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19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>Ability to move equipment and resou</w:t>
            </w:r>
            <w:r w:rsidR="001C11F6" w:rsidRPr="00791E2E">
              <w:rPr>
                <w:rFonts w:ascii="Century Gothic" w:hAnsi="Century Gothic"/>
              </w:rPr>
              <w:t>rces in line with organisations</w:t>
            </w:r>
            <w:r w:rsidRPr="00791E2E">
              <w:rPr>
                <w:rFonts w:ascii="Century Gothic" w:hAnsi="Century Gothic"/>
              </w:rPr>
              <w:t xml:space="preserve"> Manual Handling Policy.  </w:t>
            </w:r>
          </w:p>
          <w:p w:rsidR="00475674" w:rsidRPr="00791E2E" w:rsidRDefault="00AA0DE1" w:rsidP="00791E2E">
            <w:pPr>
              <w:spacing w:after="88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eastAsia="Verdana" w:hAnsi="Century Gothic" w:cs="Verdana"/>
              </w:rPr>
              <w:t xml:space="preserve"> </w:t>
            </w:r>
          </w:p>
          <w:p w:rsidR="00475674" w:rsidRPr="00791E2E" w:rsidRDefault="00AA0DE1" w:rsidP="00791E2E">
            <w:pPr>
              <w:spacing w:after="143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  <w:u w:val="single" w:color="000000"/>
              </w:rPr>
              <w:t>Mental effort</w:t>
            </w: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20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Required to concentrate for frequent periods of time where work pattern is predictable, with the ability to deal with unforeseen interruption. </w:t>
            </w:r>
          </w:p>
          <w:p w:rsidR="00475674" w:rsidRPr="00791E2E" w:rsidRDefault="00AA0DE1" w:rsidP="00791E2E">
            <w:pPr>
              <w:spacing w:after="88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eastAsia="Verdana" w:hAnsi="Century Gothic" w:cs="Verdana"/>
              </w:rPr>
              <w:t xml:space="preserve"> </w:t>
            </w:r>
          </w:p>
          <w:p w:rsidR="00475674" w:rsidRPr="00791E2E" w:rsidRDefault="00AA0DE1" w:rsidP="00791E2E">
            <w:pPr>
              <w:spacing w:after="143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  <w:b/>
                <w:u w:val="single" w:color="000000"/>
              </w:rPr>
              <w:t xml:space="preserve">Emotional Effort  </w:t>
            </w:r>
            <w:r w:rsidRPr="00791E2E">
              <w:rPr>
                <w:rFonts w:ascii="Century Gothic" w:hAnsi="Century Gothic"/>
                <w:b/>
              </w:rPr>
              <w:t xml:space="preserve">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20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Frequent indirect exposure to distressing or emotional circumstances.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20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The post holder may be required to travel to meetings.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20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Required to use Visual Display Unit on most days.   </w:t>
            </w:r>
          </w:p>
          <w:p w:rsidR="00475674" w:rsidRPr="00791E2E" w:rsidRDefault="00AA0DE1" w:rsidP="00791E2E">
            <w:pPr>
              <w:pStyle w:val="ListParagraph"/>
              <w:numPr>
                <w:ilvl w:val="0"/>
                <w:numId w:val="20"/>
              </w:numPr>
              <w:spacing w:after="166" w:line="240" w:lineRule="auto"/>
              <w:jc w:val="both"/>
              <w:rPr>
                <w:rFonts w:ascii="Century Gothic" w:hAnsi="Century Gothic"/>
              </w:rPr>
            </w:pPr>
            <w:r w:rsidRPr="00791E2E">
              <w:rPr>
                <w:rFonts w:ascii="Century Gothic" w:hAnsi="Century Gothic"/>
              </w:rPr>
              <w:t xml:space="preserve">Required to use Telephone headset on most days.  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</w:rPr>
            </w:pPr>
            <w:r w:rsidRPr="00791E2E">
              <w:rPr>
                <w:rFonts w:ascii="Century Gothic" w:eastAsia="Arial" w:hAnsi="Century Gothic" w:cs="Arial"/>
                <w:b/>
              </w:rPr>
              <w:t xml:space="preserve"> </w:t>
            </w:r>
          </w:p>
        </w:tc>
      </w:tr>
    </w:tbl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</w:rPr>
        <w:t xml:space="preserve"> </w:t>
      </w: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1C11F6" w:rsidRPr="00791E2E" w:rsidRDefault="001C11F6" w:rsidP="00791E2E">
      <w:pPr>
        <w:spacing w:after="0" w:line="259" w:lineRule="auto"/>
        <w:ind w:left="0" w:right="3787" w:firstLine="0"/>
        <w:jc w:val="right"/>
        <w:rPr>
          <w:rFonts w:ascii="Century Gothic" w:hAnsi="Century Gothic"/>
          <w:b/>
        </w:rPr>
      </w:pPr>
    </w:p>
    <w:p w:rsidR="00791E2E" w:rsidRDefault="00791E2E">
      <w:pPr>
        <w:spacing w:after="160" w:line="259" w:lineRule="auto"/>
        <w:ind w:left="0" w:firstLine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91E2E" w:rsidRDefault="00791E2E" w:rsidP="00791E2E">
      <w:pPr>
        <w:spacing w:after="0" w:line="259" w:lineRule="auto"/>
        <w:ind w:left="0" w:right="3787" w:firstLine="0"/>
        <w:rPr>
          <w:rFonts w:ascii="Century Gothic" w:hAnsi="Century Gothic"/>
          <w:b/>
        </w:rPr>
        <w:sectPr w:rsidR="00791E2E">
          <w:headerReference w:type="default" r:id="rId7"/>
          <w:footerReference w:type="even" r:id="rId8"/>
          <w:footerReference w:type="default" r:id="rId9"/>
          <w:footerReference w:type="first" r:id="rId10"/>
          <w:pgSz w:w="11909" w:h="16838"/>
          <w:pgMar w:top="1378" w:right="1159" w:bottom="1320" w:left="936" w:header="720" w:footer="708" w:gutter="0"/>
          <w:cols w:space="720"/>
        </w:sectPr>
      </w:pPr>
    </w:p>
    <w:p w:rsidR="00475674" w:rsidRPr="00791E2E" w:rsidRDefault="00AA0DE1" w:rsidP="00791E2E">
      <w:pPr>
        <w:spacing w:after="0" w:line="259" w:lineRule="auto"/>
        <w:ind w:left="0" w:right="106" w:firstLine="0"/>
        <w:jc w:val="center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lastRenderedPageBreak/>
        <w:t>Person Specification</w:t>
      </w:r>
    </w:p>
    <w:p w:rsidR="00475674" w:rsidRPr="00791E2E" w:rsidRDefault="00AA0DE1" w:rsidP="00791E2E">
      <w:pPr>
        <w:spacing w:after="0" w:line="259" w:lineRule="auto"/>
        <w:ind w:left="0" w:firstLine="0"/>
        <w:rPr>
          <w:rFonts w:ascii="Century Gothic" w:hAnsi="Century Gothic"/>
        </w:rPr>
      </w:pPr>
      <w:r w:rsidRPr="00791E2E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555"/>
        <w:gridCol w:w="7373"/>
        <w:gridCol w:w="2837"/>
        <w:gridCol w:w="2365"/>
      </w:tblGrid>
      <w:tr w:rsidR="00791E2E" w:rsidRPr="00791E2E" w:rsidTr="00791E2E">
        <w:trPr>
          <w:trHeight w:val="268"/>
        </w:trPr>
        <w:tc>
          <w:tcPr>
            <w:tcW w:w="550" w:type="pct"/>
            <w:shd w:val="clear" w:color="auto" w:fill="C00000"/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ATTRIBUTES </w:t>
            </w:r>
          </w:p>
        </w:tc>
        <w:tc>
          <w:tcPr>
            <w:tcW w:w="2609" w:type="pct"/>
            <w:shd w:val="clear" w:color="auto" w:fill="C00000"/>
          </w:tcPr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ESSENTIAL </w:t>
            </w:r>
          </w:p>
        </w:tc>
        <w:tc>
          <w:tcPr>
            <w:tcW w:w="1004" w:type="pct"/>
            <w:shd w:val="clear" w:color="auto" w:fill="C00000"/>
          </w:tcPr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DESIRABLE </w:t>
            </w:r>
          </w:p>
        </w:tc>
        <w:tc>
          <w:tcPr>
            <w:tcW w:w="837" w:type="pct"/>
            <w:shd w:val="clear" w:color="auto" w:fill="C00000"/>
          </w:tcPr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METHOD OF ASSESSMENT </w:t>
            </w:r>
          </w:p>
        </w:tc>
      </w:tr>
      <w:tr w:rsidR="00475674" w:rsidRPr="00791E2E" w:rsidTr="00791E2E">
        <w:trPr>
          <w:trHeight w:val="821"/>
        </w:trPr>
        <w:tc>
          <w:tcPr>
            <w:tcW w:w="550" w:type="pct"/>
          </w:tcPr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75674" w:rsidRPr="00791E2E" w:rsidRDefault="00AA0DE1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Qualifications </w:t>
            </w:r>
          </w:p>
          <w:p w:rsidR="00475674" w:rsidRPr="00791E2E" w:rsidRDefault="00475674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pct"/>
          </w:tcPr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Educated to Vocational Level 3 in a relevant subject or able to demonstrate the equivalent level of knowledge, skills and experience </w:t>
            </w:r>
          </w:p>
        </w:tc>
        <w:tc>
          <w:tcPr>
            <w:tcW w:w="1004" w:type="pct"/>
          </w:tcPr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ECDL </w:t>
            </w:r>
          </w:p>
        </w:tc>
        <w:tc>
          <w:tcPr>
            <w:tcW w:w="837" w:type="pct"/>
          </w:tcPr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Application Form </w:t>
            </w:r>
          </w:p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Certificates/ </w:t>
            </w:r>
          </w:p>
          <w:p w:rsidR="00475674" w:rsidRPr="00791E2E" w:rsidRDefault="00AA0DE1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Registration Check </w:t>
            </w:r>
          </w:p>
        </w:tc>
      </w:tr>
      <w:tr w:rsidR="00791E2E" w:rsidRPr="00791E2E" w:rsidTr="00791E2E">
        <w:trPr>
          <w:trHeight w:val="2640"/>
        </w:trPr>
        <w:tc>
          <w:tcPr>
            <w:tcW w:w="550" w:type="pct"/>
          </w:tcPr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2609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Demonstrate experience in an administrative role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right="193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Experience of communicating with all levels of professional staff and the public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right="161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Experience of dealing with confidentiality, sensitive data, appropriate maintenance and storage of records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Experience of transcribing and minute taking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Working experience of Microsoft Office Suite </w:t>
            </w:r>
          </w:p>
        </w:tc>
        <w:tc>
          <w:tcPr>
            <w:tcW w:w="1004" w:type="pct"/>
          </w:tcPr>
          <w:p w:rsidR="00791E2E" w:rsidRPr="00791E2E" w:rsidRDefault="00791E2E" w:rsidP="00791E2E">
            <w:pPr>
              <w:spacing w:after="0" w:line="240" w:lineRule="auto"/>
              <w:ind w:left="0" w:right="64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Administering finance systems, e.g. requisitions, budget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monitoring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Working in an healthcare environment </w:t>
            </w:r>
          </w:p>
        </w:tc>
        <w:tc>
          <w:tcPr>
            <w:tcW w:w="837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Application form 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Interview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References </w:t>
            </w:r>
          </w:p>
        </w:tc>
      </w:tr>
      <w:tr w:rsidR="00791E2E" w:rsidRPr="00791E2E" w:rsidTr="00791E2E">
        <w:trPr>
          <w:trHeight w:val="1502"/>
        </w:trPr>
        <w:tc>
          <w:tcPr>
            <w:tcW w:w="550" w:type="pct"/>
          </w:tcPr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Knowledge and  </w:t>
            </w:r>
          </w:p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Skills </w:t>
            </w:r>
          </w:p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09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Good knowledge of MS Office Suite and Excel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Awareness of policies and procedures relating to dealing with confidential data, both personal and organisational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Thorough understanding of office procedures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Working knowledge of filing/data systems including record management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right="497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Ability to work on own initiative and manage own workload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Able to manage diaries </w:t>
            </w:r>
          </w:p>
          <w:p w:rsid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Advanced keyboard skills </w:t>
            </w:r>
          </w:p>
          <w:p w:rsid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Good written and verbal communication skills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</w:t>
            </w:r>
          </w:p>
          <w:p w:rsid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Good organisational skills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  <w:p w:rsidR="00791E2E" w:rsidRPr="00791E2E" w:rsidRDefault="00791E2E" w:rsidP="00791E2E">
            <w:pPr>
              <w:spacing w:after="4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Ability to work within a team and to take direction from senior team members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>Problem solving and fact finding</w:t>
            </w:r>
          </w:p>
        </w:tc>
        <w:tc>
          <w:tcPr>
            <w:tcW w:w="1004" w:type="pct"/>
          </w:tcPr>
          <w:p w:rsidR="00791E2E" w:rsidRPr="00791E2E" w:rsidRDefault="00791E2E" w:rsidP="00791E2E">
            <w:pPr>
              <w:spacing w:after="0" w:line="240" w:lineRule="auto"/>
              <w:ind w:left="0" w:right="64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7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Application form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Interview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References </w:t>
            </w:r>
          </w:p>
        </w:tc>
      </w:tr>
      <w:tr w:rsidR="00791E2E" w:rsidRPr="00791E2E" w:rsidTr="00791E2E">
        <w:trPr>
          <w:trHeight w:val="2832"/>
        </w:trPr>
        <w:tc>
          <w:tcPr>
            <w:tcW w:w="550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b/>
                <w:sz w:val="20"/>
                <w:szCs w:val="20"/>
              </w:rPr>
              <w:t xml:space="preserve">Other requirements </w:t>
            </w:r>
          </w:p>
          <w:p w:rsidR="00791E2E" w:rsidRPr="00791E2E" w:rsidRDefault="00791E2E" w:rsidP="00791E2E">
            <w:pPr>
              <w:spacing w:after="0" w:line="259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9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Ability to work to deadlines and under pressure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Able to work within a team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Ability to work on own initiative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Good time management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Respect confidentiality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Keen to learn and develop skills </w:t>
            </w:r>
          </w:p>
        </w:tc>
        <w:tc>
          <w:tcPr>
            <w:tcW w:w="1004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Ability to carry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resources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Continued Personal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>Development</w:t>
            </w:r>
          </w:p>
        </w:tc>
        <w:tc>
          <w:tcPr>
            <w:tcW w:w="837" w:type="pct"/>
          </w:tcPr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Application form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 xml:space="preserve">Interview </w:t>
            </w:r>
          </w:p>
          <w:p w:rsidR="00791E2E" w:rsidRPr="00791E2E" w:rsidRDefault="00791E2E" w:rsidP="00791E2E">
            <w:pPr>
              <w:spacing w:after="0" w:line="240" w:lineRule="auto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791E2E">
              <w:rPr>
                <w:rFonts w:ascii="Century Gothic" w:hAnsi="Century Gothic"/>
                <w:sz w:val="20"/>
                <w:szCs w:val="20"/>
              </w:rPr>
              <w:t>References</w:t>
            </w:r>
          </w:p>
        </w:tc>
      </w:tr>
    </w:tbl>
    <w:p w:rsidR="00475674" w:rsidRPr="00791E2E" w:rsidRDefault="00475674" w:rsidP="00791E2E">
      <w:pPr>
        <w:spacing w:after="0" w:line="259" w:lineRule="auto"/>
        <w:ind w:left="0" w:firstLine="0"/>
        <w:rPr>
          <w:rFonts w:ascii="Century Gothic" w:hAnsi="Century Gothic"/>
        </w:rPr>
      </w:pPr>
    </w:p>
    <w:sectPr w:rsidR="00475674" w:rsidRPr="00791E2E" w:rsidSect="00791E2E">
      <w:pgSz w:w="16838" w:h="11909" w:orient="landscape"/>
      <w:pgMar w:top="567" w:right="1378" w:bottom="1159" w:left="1320" w:header="72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94" w:rsidRDefault="00EC2194">
      <w:pPr>
        <w:spacing w:after="0" w:line="240" w:lineRule="auto"/>
      </w:pPr>
      <w:r>
        <w:separator/>
      </w:r>
    </w:p>
  </w:endnote>
  <w:endnote w:type="continuationSeparator" w:id="0">
    <w:p w:rsidR="00EC2194" w:rsidRDefault="00EC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4" w:rsidRDefault="00AA0DE1">
    <w:pPr>
      <w:spacing w:after="0" w:line="259" w:lineRule="auto"/>
      <w:ind w:left="283" w:firstLine="0"/>
    </w:pPr>
    <w:r>
      <w:rPr>
        <w:rFonts w:ascii="Arial" w:eastAsia="Arial" w:hAnsi="Arial" w:cs="Arial"/>
      </w:rPr>
      <w:t xml:space="preserve">RVC/2020/0256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4" w:rsidRDefault="00475674">
    <w:pPr>
      <w:spacing w:after="0" w:line="259" w:lineRule="auto"/>
      <w:ind w:left="28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74" w:rsidRDefault="00AA0DE1">
    <w:pPr>
      <w:spacing w:after="0" w:line="259" w:lineRule="auto"/>
      <w:ind w:left="283" w:firstLine="0"/>
    </w:pPr>
    <w:r>
      <w:rPr>
        <w:rFonts w:ascii="Arial" w:eastAsia="Arial" w:hAnsi="Arial" w:cs="Arial"/>
      </w:rPr>
      <w:t xml:space="preserve">RVC/2020/0256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94" w:rsidRDefault="00EC2194">
      <w:pPr>
        <w:spacing w:after="0" w:line="240" w:lineRule="auto"/>
      </w:pPr>
      <w:r>
        <w:separator/>
      </w:r>
    </w:p>
  </w:footnote>
  <w:footnote w:type="continuationSeparator" w:id="0">
    <w:p w:rsidR="00EC2194" w:rsidRDefault="00EC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2E" w:rsidRDefault="00791E2E">
    <w:pPr>
      <w:pStyle w:val="Header"/>
    </w:pPr>
    <w:r w:rsidRPr="009F2763">
      <w:rPr>
        <w:b/>
        <w:noProof/>
      </w:rPr>
      <w:drawing>
        <wp:anchor distT="0" distB="0" distL="114300" distR="114300" simplePos="0" relativeHeight="251659264" behindDoc="0" locked="0" layoutInCell="1" allowOverlap="0" wp14:anchorId="68DBDFFE" wp14:editId="562D0430">
          <wp:simplePos x="0" y="0"/>
          <wp:positionH relativeFrom="page">
            <wp:posOffset>5166360</wp:posOffset>
          </wp:positionH>
          <wp:positionV relativeFrom="page">
            <wp:posOffset>47625</wp:posOffset>
          </wp:positionV>
          <wp:extent cx="2088515" cy="838835"/>
          <wp:effectExtent l="0" t="0" r="698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/>
                  <a:srcRect l="72359" t="33316"/>
                  <a:stretch/>
                </pic:blipFill>
                <pic:spPr bwMode="auto">
                  <a:xfrm>
                    <a:off x="0" y="0"/>
                    <a:ext cx="2088515" cy="838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72"/>
    <w:multiLevelType w:val="hybridMultilevel"/>
    <w:tmpl w:val="83C838D6"/>
    <w:lvl w:ilvl="0" w:tplc="F0FC80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A938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4805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A4D70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286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8A4C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C3BC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AB35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C1CA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357AD"/>
    <w:multiLevelType w:val="hybridMultilevel"/>
    <w:tmpl w:val="9E62A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E388C"/>
    <w:multiLevelType w:val="hybridMultilevel"/>
    <w:tmpl w:val="297CD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37BD5"/>
    <w:multiLevelType w:val="hybridMultilevel"/>
    <w:tmpl w:val="C234BF7E"/>
    <w:lvl w:ilvl="0" w:tplc="E9B08EE4">
      <w:start w:val="1"/>
      <w:numFmt w:val="bullet"/>
      <w:lvlText w:val="•"/>
      <w:lvlJc w:val="left"/>
      <w:pPr>
        <w:ind w:left="1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45294">
      <w:start w:val="1"/>
      <w:numFmt w:val="bullet"/>
      <w:lvlText w:val="o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60A80">
      <w:start w:val="1"/>
      <w:numFmt w:val="bullet"/>
      <w:lvlText w:val="▪"/>
      <w:lvlJc w:val="left"/>
      <w:pPr>
        <w:ind w:left="1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048FC">
      <w:start w:val="1"/>
      <w:numFmt w:val="bullet"/>
      <w:lvlText w:val="•"/>
      <w:lvlJc w:val="left"/>
      <w:pPr>
        <w:ind w:left="2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33A8">
      <w:start w:val="1"/>
      <w:numFmt w:val="bullet"/>
      <w:lvlText w:val="o"/>
      <w:lvlJc w:val="left"/>
      <w:pPr>
        <w:ind w:left="3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0AC62">
      <w:start w:val="1"/>
      <w:numFmt w:val="bullet"/>
      <w:lvlText w:val="▪"/>
      <w:lvlJc w:val="left"/>
      <w:pPr>
        <w:ind w:left="39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8A2F4">
      <w:start w:val="1"/>
      <w:numFmt w:val="bullet"/>
      <w:lvlText w:val="•"/>
      <w:lvlJc w:val="left"/>
      <w:pPr>
        <w:ind w:left="4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D650">
      <w:start w:val="1"/>
      <w:numFmt w:val="bullet"/>
      <w:lvlText w:val="o"/>
      <w:lvlJc w:val="left"/>
      <w:pPr>
        <w:ind w:left="5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CCDFC">
      <w:start w:val="1"/>
      <w:numFmt w:val="bullet"/>
      <w:lvlText w:val="▪"/>
      <w:lvlJc w:val="left"/>
      <w:pPr>
        <w:ind w:left="6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A16E8A"/>
    <w:multiLevelType w:val="hybridMultilevel"/>
    <w:tmpl w:val="D9C6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105"/>
    <w:multiLevelType w:val="hybridMultilevel"/>
    <w:tmpl w:val="579C4D8E"/>
    <w:lvl w:ilvl="0" w:tplc="C5A26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A5E2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8BDC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0B1A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28AB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EFC8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4D66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0C09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8E2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925189"/>
    <w:multiLevelType w:val="hybridMultilevel"/>
    <w:tmpl w:val="585AE97A"/>
    <w:lvl w:ilvl="0" w:tplc="AFA286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80A5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3447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49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C889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2FF9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D6A65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25E6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5CA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9B3E81"/>
    <w:multiLevelType w:val="hybridMultilevel"/>
    <w:tmpl w:val="191C95AE"/>
    <w:lvl w:ilvl="0" w:tplc="9F9E1B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2720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7C727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EDB6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EA7EC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0904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4276F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C45D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2743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9534D4"/>
    <w:multiLevelType w:val="hybridMultilevel"/>
    <w:tmpl w:val="A9A24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431DD"/>
    <w:multiLevelType w:val="hybridMultilevel"/>
    <w:tmpl w:val="5AF4AB16"/>
    <w:lvl w:ilvl="0" w:tplc="F7F2AF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254A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0E26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F0361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6C5A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E723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4E3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263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A027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F41F55"/>
    <w:multiLevelType w:val="hybridMultilevel"/>
    <w:tmpl w:val="66EA9982"/>
    <w:lvl w:ilvl="0" w:tplc="8D4073EE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A7B72">
      <w:start w:val="1"/>
      <w:numFmt w:val="bullet"/>
      <w:lvlText w:val="o"/>
      <w:lvlJc w:val="left"/>
      <w:pPr>
        <w:ind w:left="1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70D07A">
      <w:start w:val="1"/>
      <w:numFmt w:val="bullet"/>
      <w:lvlText w:val="▪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C473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49C8A">
      <w:start w:val="1"/>
      <w:numFmt w:val="bullet"/>
      <w:lvlText w:val="o"/>
      <w:lvlJc w:val="left"/>
      <w:pPr>
        <w:ind w:left="3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EE72A">
      <w:start w:val="1"/>
      <w:numFmt w:val="bullet"/>
      <w:lvlText w:val="▪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0A06E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8693A">
      <w:start w:val="1"/>
      <w:numFmt w:val="bullet"/>
      <w:lvlText w:val="o"/>
      <w:lvlJc w:val="left"/>
      <w:pPr>
        <w:ind w:left="5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A7C68">
      <w:start w:val="1"/>
      <w:numFmt w:val="bullet"/>
      <w:lvlText w:val="▪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D32B7F"/>
    <w:multiLevelType w:val="hybridMultilevel"/>
    <w:tmpl w:val="CC740770"/>
    <w:lvl w:ilvl="0" w:tplc="B68CC0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490B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04CD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CB0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605C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ACE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6CC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297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C92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5E053B"/>
    <w:multiLevelType w:val="hybridMultilevel"/>
    <w:tmpl w:val="CE367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C525F"/>
    <w:multiLevelType w:val="hybridMultilevel"/>
    <w:tmpl w:val="BB94A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D07"/>
    <w:multiLevelType w:val="hybridMultilevel"/>
    <w:tmpl w:val="DF4CFEBE"/>
    <w:lvl w:ilvl="0" w:tplc="770A5C3E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149138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8B5A6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E9826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C47D8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AC2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3E568E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66C4A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81EA0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293C9B"/>
    <w:multiLevelType w:val="hybridMultilevel"/>
    <w:tmpl w:val="A44C7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F5483"/>
    <w:multiLevelType w:val="hybridMultilevel"/>
    <w:tmpl w:val="D4181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70E3C"/>
    <w:multiLevelType w:val="hybridMultilevel"/>
    <w:tmpl w:val="914220E8"/>
    <w:lvl w:ilvl="0" w:tplc="E8DCC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0D1F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34DC6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066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60A7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6E07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307B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E64B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AF36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3F619A"/>
    <w:multiLevelType w:val="hybridMultilevel"/>
    <w:tmpl w:val="4474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79BD"/>
    <w:multiLevelType w:val="hybridMultilevel"/>
    <w:tmpl w:val="3FEC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"/>
  </w:num>
  <w:num w:numId="14">
    <w:abstractNumId w:val="19"/>
  </w:num>
  <w:num w:numId="15">
    <w:abstractNumId w:val="4"/>
  </w:num>
  <w:num w:numId="16">
    <w:abstractNumId w:val="18"/>
  </w:num>
  <w:num w:numId="17">
    <w:abstractNumId w:val="16"/>
  </w:num>
  <w:num w:numId="18">
    <w:abstractNumId w:val="13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74"/>
    <w:rsid w:val="00134F89"/>
    <w:rsid w:val="001C11F6"/>
    <w:rsid w:val="001E318A"/>
    <w:rsid w:val="004411EF"/>
    <w:rsid w:val="00475674"/>
    <w:rsid w:val="00476ADF"/>
    <w:rsid w:val="004C6638"/>
    <w:rsid w:val="005E0D6B"/>
    <w:rsid w:val="0078397B"/>
    <w:rsid w:val="00791E2E"/>
    <w:rsid w:val="00A73A6B"/>
    <w:rsid w:val="00AA0DE1"/>
    <w:rsid w:val="00E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8B59D"/>
  <w15:docId w15:val="{5BD65582-D843-4BF1-9F5C-0F310B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67" w:hanging="721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4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1EF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4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Cygnet Healthcare</Company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Jessica Rees</dc:creator>
  <cp:keywords/>
  <cp:lastModifiedBy>Philip Winterbottom</cp:lastModifiedBy>
  <cp:revision>5</cp:revision>
  <dcterms:created xsi:type="dcterms:W3CDTF">2022-01-17T16:31:00Z</dcterms:created>
  <dcterms:modified xsi:type="dcterms:W3CDTF">2022-01-17T16:45:00Z</dcterms:modified>
</cp:coreProperties>
</file>